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7F76E" w14:textId="77777777" w:rsidR="00B706E6" w:rsidRPr="001A44A0" w:rsidRDefault="00B706E6" w:rsidP="00B706E6">
      <w:pPr>
        <w:pStyle w:val="Heading1"/>
        <w:rPr>
          <w:rStyle w:val="CommentReference"/>
          <w:rFonts w:ascii="Calibri" w:hAnsi="Calibri"/>
          <w:sz w:val="28"/>
          <w:lang w:val="x-none"/>
        </w:rPr>
      </w:pPr>
      <w:bookmarkStart w:id="0" w:name="_Hlk2347943"/>
      <w:r w:rsidRPr="001A44A0">
        <w:rPr>
          <w:rStyle w:val="CommentReference"/>
          <w:sz w:val="28"/>
          <w:szCs w:val="28"/>
          <w:lang w:bidi="fr-FR"/>
        </w:rPr>
        <w:t>Annexe IV : Code de conduite des membres du Conseil d’admin</w:t>
      </w:r>
      <w:bookmarkStart w:id="1" w:name="_GoBack"/>
      <w:bookmarkEnd w:id="1"/>
      <w:r w:rsidRPr="001A44A0">
        <w:rPr>
          <w:rStyle w:val="CommentReference"/>
          <w:sz w:val="28"/>
          <w:szCs w:val="28"/>
          <w:lang w:bidi="fr-FR"/>
        </w:rPr>
        <w:t>istration de l’IITA</w:t>
      </w:r>
    </w:p>
    <w:p w14:paraId="1BFCA1B4" w14:textId="77777777" w:rsidR="00B706E6" w:rsidRPr="00BD23D9" w:rsidRDefault="00B706E6" w:rsidP="00B706E6">
      <w:pPr>
        <w:spacing w:line="276" w:lineRule="auto"/>
        <w:contextualSpacing/>
        <w:jc w:val="both"/>
        <w:rPr>
          <w:rFonts w:asciiTheme="minorHAnsi" w:hAnsiTheme="minorHAnsi" w:cstheme="minorHAnsi"/>
          <w:sz w:val="22"/>
          <w:szCs w:val="22"/>
        </w:rPr>
      </w:pPr>
      <w:r w:rsidRPr="00BD23D9">
        <w:rPr>
          <w:sz w:val="22"/>
          <w:szCs w:val="22"/>
          <w:lang w:bidi="fr-FR"/>
        </w:rPr>
        <w:t>Applicabilité :</w:t>
      </w:r>
    </w:p>
    <w:p w14:paraId="45D4442B" w14:textId="77777777" w:rsidR="00B706E6" w:rsidRPr="00BD23D9" w:rsidRDefault="00B706E6" w:rsidP="00B706E6">
      <w:pPr>
        <w:numPr>
          <w:ilvl w:val="0"/>
          <w:numId w:val="5"/>
        </w:numPr>
        <w:spacing w:line="276" w:lineRule="auto"/>
        <w:contextualSpacing/>
        <w:jc w:val="both"/>
        <w:rPr>
          <w:rFonts w:asciiTheme="minorHAnsi" w:hAnsiTheme="minorHAnsi" w:cstheme="minorHAnsi"/>
          <w:sz w:val="22"/>
          <w:szCs w:val="22"/>
        </w:rPr>
      </w:pPr>
      <w:r w:rsidRPr="00BD23D9">
        <w:rPr>
          <w:sz w:val="22"/>
          <w:szCs w:val="22"/>
          <w:lang w:bidi="fr-FR"/>
        </w:rPr>
        <w:t xml:space="preserve">Le présent Code de conduite s’applique à tous les membres du Conseil d’administration de l’IITA, y compris à la présidence et à la vice-présidence, ainsi qu’à l’ensemble des suppléants. </w:t>
      </w:r>
    </w:p>
    <w:p w14:paraId="7B47EDEC" w14:textId="77777777" w:rsidR="00B706E6" w:rsidRPr="00BD23D9" w:rsidRDefault="00B706E6" w:rsidP="00B706E6">
      <w:pPr>
        <w:contextualSpacing/>
        <w:jc w:val="both"/>
        <w:rPr>
          <w:rFonts w:asciiTheme="minorHAnsi" w:hAnsiTheme="minorHAnsi" w:cstheme="minorHAnsi"/>
          <w:sz w:val="22"/>
          <w:szCs w:val="22"/>
        </w:rPr>
      </w:pPr>
    </w:p>
    <w:p w14:paraId="117F81CE" w14:textId="77777777" w:rsidR="00B706E6" w:rsidRPr="00BD23D9" w:rsidRDefault="00B706E6" w:rsidP="00B706E6">
      <w:pPr>
        <w:spacing w:line="276" w:lineRule="auto"/>
        <w:contextualSpacing/>
        <w:jc w:val="both"/>
        <w:rPr>
          <w:rFonts w:asciiTheme="minorHAnsi" w:hAnsiTheme="minorHAnsi" w:cstheme="minorHAnsi"/>
          <w:sz w:val="22"/>
          <w:szCs w:val="22"/>
        </w:rPr>
      </w:pPr>
      <w:r w:rsidRPr="00BD23D9">
        <w:rPr>
          <w:sz w:val="22"/>
          <w:szCs w:val="22"/>
          <w:lang w:bidi="fr-FR"/>
        </w:rPr>
        <w:t>Dispositions générales :</w:t>
      </w:r>
    </w:p>
    <w:p w14:paraId="63A3741B" w14:textId="77777777" w:rsidR="00B706E6" w:rsidRPr="00BD23D9" w:rsidRDefault="00B706E6" w:rsidP="00B706E6">
      <w:pPr>
        <w:numPr>
          <w:ilvl w:val="0"/>
          <w:numId w:val="5"/>
        </w:numPr>
        <w:spacing w:line="276" w:lineRule="auto"/>
        <w:contextualSpacing/>
        <w:jc w:val="both"/>
        <w:rPr>
          <w:rFonts w:asciiTheme="minorHAnsi" w:hAnsiTheme="minorHAnsi" w:cstheme="minorHAnsi"/>
          <w:sz w:val="22"/>
          <w:szCs w:val="22"/>
        </w:rPr>
      </w:pPr>
      <w:r w:rsidRPr="00BD23D9">
        <w:rPr>
          <w:sz w:val="22"/>
          <w:szCs w:val="22"/>
          <w:lang w:bidi="fr-FR"/>
        </w:rPr>
        <w:t xml:space="preserve">Les membres du Conseil d’administration exercent leur fonction en faisant preuve d’honnêteté, d’intégrité, de respect, de transparence et de discrétion. </w:t>
      </w:r>
    </w:p>
    <w:p w14:paraId="10AA1976" w14:textId="77777777" w:rsidR="00B706E6" w:rsidRPr="00BD23D9" w:rsidRDefault="00B706E6" w:rsidP="00B706E6">
      <w:pPr>
        <w:numPr>
          <w:ilvl w:val="0"/>
          <w:numId w:val="5"/>
        </w:numPr>
        <w:spacing w:line="276" w:lineRule="auto"/>
        <w:contextualSpacing/>
        <w:jc w:val="both"/>
        <w:rPr>
          <w:rFonts w:asciiTheme="minorHAnsi" w:hAnsiTheme="minorHAnsi" w:cstheme="minorHAnsi"/>
          <w:sz w:val="22"/>
          <w:szCs w:val="22"/>
        </w:rPr>
      </w:pPr>
      <w:r w:rsidRPr="00BD23D9">
        <w:rPr>
          <w:sz w:val="22"/>
          <w:szCs w:val="22"/>
          <w:lang w:bidi="fr-FR"/>
        </w:rPr>
        <w:t xml:space="preserve">Les membres du Conseil d’administration respectent les Procédures opérationnelles permanentes de l’IITA et se conforment aux documents de gouvernance de l’Initiative. </w:t>
      </w:r>
    </w:p>
    <w:p w14:paraId="689F7BB0" w14:textId="77777777" w:rsidR="00B706E6" w:rsidRPr="00BD23D9" w:rsidRDefault="00B706E6" w:rsidP="00B706E6">
      <w:pPr>
        <w:numPr>
          <w:ilvl w:val="0"/>
          <w:numId w:val="5"/>
        </w:numPr>
        <w:spacing w:line="276" w:lineRule="auto"/>
        <w:contextualSpacing/>
        <w:jc w:val="both"/>
        <w:rPr>
          <w:rFonts w:asciiTheme="minorHAnsi" w:hAnsiTheme="minorHAnsi" w:cstheme="minorHAnsi"/>
          <w:sz w:val="22"/>
          <w:szCs w:val="22"/>
        </w:rPr>
      </w:pPr>
      <w:r w:rsidRPr="00BD23D9">
        <w:rPr>
          <w:sz w:val="22"/>
          <w:szCs w:val="22"/>
          <w:lang w:bidi="fr-FR"/>
        </w:rPr>
        <w:t xml:space="preserve">Les membres du Conseil d’administration conviennent de promouvoir la mission, la vision et la finalité de l’IITA et de contribuer à son orientation stratégique. </w:t>
      </w:r>
    </w:p>
    <w:p w14:paraId="4958F524" w14:textId="77777777" w:rsidR="00B706E6" w:rsidRPr="00BD23D9" w:rsidRDefault="00B706E6" w:rsidP="00B706E6">
      <w:pPr>
        <w:numPr>
          <w:ilvl w:val="0"/>
          <w:numId w:val="5"/>
        </w:numPr>
        <w:spacing w:line="276" w:lineRule="auto"/>
        <w:contextualSpacing/>
        <w:jc w:val="both"/>
        <w:rPr>
          <w:rFonts w:asciiTheme="minorHAnsi" w:hAnsiTheme="minorHAnsi" w:cstheme="minorHAnsi"/>
          <w:sz w:val="22"/>
          <w:szCs w:val="22"/>
        </w:rPr>
      </w:pPr>
      <w:r w:rsidRPr="00BD23D9">
        <w:rPr>
          <w:sz w:val="22"/>
          <w:szCs w:val="22"/>
          <w:lang w:bidi="fr-FR"/>
        </w:rPr>
        <w:t xml:space="preserve">Les membres du Conseil d’administration ne peuvent divulguer les informations confidentielles obtenues dans le cadre de leur mandat ni les utiliser à des fins personnelles. </w:t>
      </w:r>
    </w:p>
    <w:p w14:paraId="74C136A0" w14:textId="77777777" w:rsidR="00B706E6" w:rsidRPr="00BD23D9" w:rsidRDefault="00B706E6" w:rsidP="00B706E6">
      <w:pPr>
        <w:numPr>
          <w:ilvl w:val="0"/>
          <w:numId w:val="5"/>
        </w:numPr>
        <w:spacing w:line="276" w:lineRule="auto"/>
        <w:contextualSpacing/>
        <w:jc w:val="both"/>
        <w:rPr>
          <w:rFonts w:asciiTheme="minorHAnsi" w:hAnsiTheme="minorHAnsi" w:cstheme="minorHAnsi"/>
          <w:sz w:val="22"/>
          <w:szCs w:val="22"/>
        </w:rPr>
      </w:pPr>
      <w:r w:rsidRPr="00BD23D9">
        <w:rPr>
          <w:sz w:val="22"/>
          <w:szCs w:val="22"/>
          <w:lang w:bidi="fr-FR"/>
        </w:rPr>
        <w:t xml:space="preserve">Les membres du Conseil d’administration sont systématiquement tenus de signaler au Conseil tout conflit d’intérêt réel, potentiel ou apparent, et prennent les mesures appropriées pour éviter tout conflit de ce type. </w:t>
      </w:r>
    </w:p>
    <w:p w14:paraId="33597C15" w14:textId="2A152B35" w:rsidR="00B706E6" w:rsidRPr="00BD23D9" w:rsidRDefault="00B706E6" w:rsidP="00B706E6">
      <w:pPr>
        <w:numPr>
          <w:ilvl w:val="0"/>
          <w:numId w:val="5"/>
        </w:numPr>
        <w:spacing w:line="276" w:lineRule="auto"/>
        <w:contextualSpacing/>
        <w:jc w:val="both"/>
        <w:rPr>
          <w:rFonts w:asciiTheme="minorHAnsi" w:hAnsiTheme="minorHAnsi" w:cstheme="minorHAnsi"/>
          <w:sz w:val="22"/>
          <w:szCs w:val="22"/>
        </w:rPr>
      </w:pPr>
      <w:r w:rsidRPr="00BD23D9">
        <w:rPr>
          <w:sz w:val="22"/>
          <w:szCs w:val="22"/>
          <w:lang w:bidi="fr-FR"/>
        </w:rPr>
        <w:t>Si un membre du Conseil d’administration pense être confronté à un conflit d’intérêt réel, potentiel ou apparent concernant une proposition devant être discutée par le Conseil, il se récuse desdites discussions et en informe la présidence, conformément à la Politique du Conseil en matière de signalement et d’atténuation des conflits d’intérêt</w:t>
      </w:r>
      <w:r w:rsidR="00341C43">
        <w:rPr>
          <w:sz w:val="22"/>
          <w:szCs w:val="22"/>
          <w:lang w:bidi="fr-FR"/>
        </w:rPr>
        <w:t>s</w:t>
      </w:r>
      <w:r w:rsidRPr="00BD23D9">
        <w:rPr>
          <w:sz w:val="22"/>
          <w:szCs w:val="22"/>
          <w:lang w:bidi="fr-FR"/>
        </w:rPr>
        <w:t xml:space="preserve">, annexe VII. Il doit également s’abstenir de communiquer sur ce sujet avec les autres membres du Conseil. L’ensemble du Conseil d’administration s’engage fermement à faire respecter les pratiques de récusation. </w:t>
      </w:r>
    </w:p>
    <w:p w14:paraId="0AF9F119" w14:textId="77777777" w:rsidR="00B706E6" w:rsidRPr="00BD23D9" w:rsidRDefault="00B706E6" w:rsidP="00B706E6">
      <w:pPr>
        <w:numPr>
          <w:ilvl w:val="0"/>
          <w:numId w:val="5"/>
        </w:numPr>
        <w:spacing w:line="276" w:lineRule="auto"/>
        <w:contextualSpacing/>
        <w:jc w:val="both"/>
        <w:rPr>
          <w:rFonts w:asciiTheme="minorHAnsi" w:hAnsiTheme="minorHAnsi" w:cstheme="minorHAnsi"/>
          <w:sz w:val="22"/>
          <w:szCs w:val="22"/>
        </w:rPr>
      </w:pPr>
      <w:r w:rsidRPr="00BD23D9">
        <w:rPr>
          <w:sz w:val="22"/>
          <w:szCs w:val="22"/>
          <w:lang w:bidi="fr-FR"/>
        </w:rPr>
        <w:t xml:space="preserve">Tout membre du Conseil d’administration qui aurait connaissance d’informations crédibles suggérant une infraction aux Procédures opérationnelles permanentes ou aux documents de gouvernance de l’IITA par un autre membre du Conseil a l’obligation de faire part de ses préoccupations à la présidence du Conseil d’administration. Si les inquiétudes concernent la présidence elle-même, il convient de le signaler au Secrétariat. </w:t>
      </w:r>
    </w:p>
    <w:p w14:paraId="31A2F9CA" w14:textId="77777777" w:rsidR="00B706E6" w:rsidRPr="00BD23D9" w:rsidRDefault="00B706E6" w:rsidP="00B706E6">
      <w:pPr>
        <w:numPr>
          <w:ilvl w:val="0"/>
          <w:numId w:val="5"/>
        </w:numPr>
        <w:spacing w:line="276" w:lineRule="auto"/>
        <w:contextualSpacing/>
        <w:jc w:val="both"/>
        <w:rPr>
          <w:rFonts w:asciiTheme="minorHAnsi" w:hAnsiTheme="minorHAnsi" w:cstheme="minorHAnsi"/>
          <w:sz w:val="22"/>
          <w:szCs w:val="22"/>
        </w:rPr>
      </w:pPr>
      <w:r w:rsidRPr="00BD23D9">
        <w:rPr>
          <w:sz w:val="22"/>
          <w:szCs w:val="22"/>
          <w:lang w:bidi="fr-FR"/>
        </w:rPr>
        <w:t>Les membres du Conseil d’administration doivent refuser tout cadeau ou autre avantage qui leur serait offert dans le cadre de l’exercice de leur mandat.</w:t>
      </w:r>
    </w:p>
    <w:p w14:paraId="70FEED91" w14:textId="170F5843" w:rsidR="00B706E6" w:rsidRPr="00BD23D9" w:rsidRDefault="00B706E6" w:rsidP="00D30C0C">
      <w:pPr>
        <w:numPr>
          <w:ilvl w:val="0"/>
          <w:numId w:val="5"/>
        </w:numPr>
        <w:spacing w:line="276" w:lineRule="auto"/>
        <w:contextualSpacing/>
        <w:jc w:val="both"/>
        <w:rPr>
          <w:rFonts w:asciiTheme="minorHAnsi" w:hAnsiTheme="minorHAnsi" w:cstheme="minorHAnsi"/>
          <w:sz w:val="22"/>
          <w:szCs w:val="22"/>
        </w:rPr>
      </w:pPr>
      <w:r w:rsidRPr="00BD23D9">
        <w:rPr>
          <w:sz w:val="22"/>
          <w:szCs w:val="22"/>
          <w:lang w:bidi="fr-FR"/>
        </w:rPr>
        <w:t xml:space="preserve">Les membres du Conseil d’administration reconnus coupables d’avoir enfreint le présent Code de conduite feront l’objet d’une procédure de censure ou seront contraints de quitter le Conseil. </w:t>
      </w:r>
    </w:p>
    <w:p w14:paraId="7CA5300E" w14:textId="687347D5" w:rsidR="00BD23D9" w:rsidRDefault="00B706E6" w:rsidP="00B706E6">
      <w:pPr>
        <w:contextualSpacing/>
        <w:jc w:val="both"/>
        <w:rPr>
          <w:rFonts w:asciiTheme="minorHAnsi" w:hAnsiTheme="minorHAnsi" w:cstheme="minorHAnsi"/>
          <w:sz w:val="22"/>
          <w:szCs w:val="22"/>
        </w:rPr>
      </w:pPr>
      <w:r w:rsidRPr="00BD23D9">
        <w:rPr>
          <w:sz w:val="22"/>
          <w:szCs w:val="22"/>
          <w:lang w:bidi="fr-FR"/>
        </w:rPr>
        <w:t>[La signature de l’organisation candidate vaut approbation du présent Code de conduite]</w:t>
      </w:r>
    </w:p>
    <w:p w14:paraId="2997B78F" w14:textId="77777777" w:rsidR="00DA6648" w:rsidRPr="00BD23D9" w:rsidRDefault="00DA6648" w:rsidP="00B706E6">
      <w:pPr>
        <w:contextualSpacing/>
        <w:jc w:val="bot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838"/>
        <w:gridCol w:w="7512"/>
      </w:tblGrid>
      <w:tr w:rsidR="00DD51E2" w14:paraId="1C133040" w14:textId="77777777" w:rsidTr="00E263F4">
        <w:tc>
          <w:tcPr>
            <w:tcW w:w="1838" w:type="dxa"/>
          </w:tcPr>
          <w:p w14:paraId="3A786375" w14:textId="2496D403" w:rsidR="00DD51E2" w:rsidRDefault="00BD23D9" w:rsidP="00B706E6">
            <w:pPr>
              <w:contextualSpacing/>
              <w:jc w:val="both"/>
              <w:rPr>
                <w:rFonts w:asciiTheme="minorHAnsi" w:hAnsiTheme="minorHAnsi" w:cstheme="minorHAnsi"/>
                <w:sz w:val="22"/>
                <w:szCs w:val="22"/>
              </w:rPr>
            </w:pPr>
            <w:r>
              <w:rPr>
                <w:sz w:val="22"/>
                <w:szCs w:val="22"/>
                <w:lang w:bidi="fr-FR"/>
              </w:rPr>
              <w:t>Organisation</w:t>
            </w:r>
          </w:p>
        </w:tc>
        <w:sdt>
          <w:sdtPr>
            <w:rPr>
              <w:rFonts w:asciiTheme="minorHAnsi" w:hAnsiTheme="minorHAnsi" w:cstheme="minorHAnsi"/>
              <w:sz w:val="22"/>
              <w:szCs w:val="22"/>
            </w:rPr>
            <w:id w:val="1798557516"/>
            <w:placeholder>
              <w:docPart w:val="DefaultPlaceholder_-1854013440"/>
            </w:placeholder>
            <w:showingPlcHdr/>
          </w:sdtPr>
          <w:sdtEndPr/>
          <w:sdtContent>
            <w:tc>
              <w:tcPr>
                <w:tcW w:w="7512" w:type="dxa"/>
              </w:tcPr>
              <w:p w14:paraId="378C4A82" w14:textId="2398C109" w:rsidR="00DD51E2" w:rsidRDefault="00E263F4" w:rsidP="00B706E6">
                <w:pPr>
                  <w:contextualSpacing/>
                  <w:jc w:val="both"/>
                  <w:rPr>
                    <w:rFonts w:asciiTheme="minorHAnsi" w:hAnsiTheme="minorHAnsi" w:cstheme="minorHAnsi"/>
                    <w:sz w:val="22"/>
                    <w:szCs w:val="22"/>
                  </w:rPr>
                </w:pPr>
                <w:r w:rsidRPr="00792A38">
                  <w:rPr>
                    <w:rStyle w:val="PlaceholderText"/>
                    <w:lang w:bidi="fr-FR"/>
                  </w:rPr>
                  <w:t>Cliquez ou appuyez ici pour saisir du texte.</w:t>
                </w:r>
              </w:p>
            </w:tc>
          </w:sdtContent>
        </w:sdt>
      </w:tr>
      <w:tr w:rsidR="00DD51E2" w14:paraId="6875147A" w14:textId="77777777" w:rsidTr="00E263F4">
        <w:tc>
          <w:tcPr>
            <w:tcW w:w="1838" w:type="dxa"/>
          </w:tcPr>
          <w:p w14:paraId="272EC49E" w14:textId="04D8D88C" w:rsidR="00DD51E2" w:rsidRDefault="00BD23D9" w:rsidP="00B706E6">
            <w:pPr>
              <w:contextualSpacing/>
              <w:jc w:val="both"/>
              <w:rPr>
                <w:rFonts w:asciiTheme="minorHAnsi" w:hAnsiTheme="minorHAnsi" w:cstheme="minorHAnsi"/>
                <w:sz w:val="22"/>
                <w:szCs w:val="22"/>
              </w:rPr>
            </w:pPr>
            <w:r>
              <w:rPr>
                <w:sz w:val="22"/>
                <w:szCs w:val="22"/>
                <w:lang w:bidi="fr-FR"/>
              </w:rPr>
              <w:t>Date</w:t>
            </w:r>
          </w:p>
        </w:tc>
        <w:sdt>
          <w:sdtPr>
            <w:rPr>
              <w:rFonts w:asciiTheme="minorHAnsi" w:hAnsiTheme="minorHAnsi" w:cstheme="minorHAnsi"/>
              <w:sz w:val="22"/>
              <w:szCs w:val="22"/>
            </w:rPr>
            <w:id w:val="-936445587"/>
            <w:placeholder>
              <w:docPart w:val="DefaultPlaceholder_-1854013440"/>
            </w:placeholder>
            <w:showingPlcHdr/>
          </w:sdtPr>
          <w:sdtEndPr/>
          <w:sdtContent>
            <w:tc>
              <w:tcPr>
                <w:tcW w:w="7512" w:type="dxa"/>
              </w:tcPr>
              <w:p w14:paraId="4839B22C" w14:textId="23D79222" w:rsidR="00DD51E2" w:rsidRDefault="00E263F4" w:rsidP="00B706E6">
                <w:pPr>
                  <w:contextualSpacing/>
                  <w:jc w:val="both"/>
                  <w:rPr>
                    <w:rFonts w:asciiTheme="minorHAnsi" w:hAnsiTheme="minorHAnsi" w:cstheme="minorHAnsi"/>
                    <w:sz w:val="22"/>
                    <w:szCs w:val="22"/>
                  </w:rPr>
                </w:pPr>
                <w:r w:rsidRPr="00792A38">
                  <w:rPr>
                    <w:rStyle w:val="PlaceholderText"/>
                    <w:lang w:bidi="fr-FR"/>
                  </w:rPr>
                  <w:t>Cliquez ou appuyez ici pour saisir du texte.</w:t>
                </w:r>
              </w:p>
            </w:tc>
          </w:sdtContent>
        </w:sdt>
      </w:tr>
      <w:tr w:rsidR="00BD23D9" w14:paraId="60F82CEE" w14:textId="77777777" w:rsidTr="00E263F4">
        <w:tc>
          <w:tcPr>
            <w:tcW w:w="1838" w:type="dxa"/>
          </w:tcPr>
          <w:p w14:paraId="13C74D01" w14:textId="77777777" w:rsidR="00BD23D9" w:rsidRDefault="00BD23D9" w:rsidP="00B706E6">
            <w:pPr>
              <w:contextualSpacing/>
              <w:jc w:val="both"/>
              <w:rPr>
                <w:rFonts w:asciiTheme="minorHAnsi" w:hAnsiTheme="minorHAnsi" w:cstheme="minorHAnsi"/>
                <w:sz w:val="22"/>
                <w:szCs w:val="22"/>
              </w:rPr>
            </w:pPr>
            <w:r>
              <w:rPr>
                <w:sz w:val="22"/>
                <w:szCs w:val="22"/>
                <w:lang w:bidi="fr-FR"/>
              </w:rPr>
              <w:lastRenderedPageBreak/>
              <w:t>Signature</w:t>
            </w:r>
          </w:p>
          <w:p w14:paraId="27C32C9B" w14:textId="77777777" w:rsidR="008C0274" w:rsidRDefault="008C0274" w:rsidP="00B706E6">
            <w:pPr>
              <w:contextualSpacing/>
              <w:jc w:val="both"/>
              <w:rPr>
                <w:rFonts w:asciiTheme="minorHAnsi" w:hAnsiTheme="minorHAnsi" w:cstheme="minorHAnsi"/>
                <w:sz w:val="22"/>
                <w:szCs w:val="22"/>
              </w:rPr>
            </w:pPr>
          </w:p>
          <w:p w14:paraId="6DF0F4F9" w14:textId="77777777" w:rsidR="008C0274" w:rsidRDefault="008C0274" w:rsidP="00B706E6">
            <w:pPr>
              <w:contextualSpacing/>
              <w:jc w:val="both"/>
              <w:rPr>
                <w:rFonts w:asciiTheme="minorHAnsi" w:hAnsiTheme="minorHAnsi" w:cstheme="minorHAnsi"/>
                <w:sz w:val="22"/>
                <w:szCs w:val="22"/>
              </w:rPr>
            </w:pPr>
          </w:p>
          <w:p w14:paraId="327C18F0" w14:textId="77777777" w:rsidR="008C0274" w:rsidRDefault="008C0274" w:rsidP="00B706E6">
            <w:pPr>
              <w:contextualSpacing/>
              <w:jc w:val="both"/>
              <w:rPr>
                <w:rFonts w:asciiTheme="minorHAnsi" w:hAnsiTheme="minorHAnsi" w:cstheme="minorHAnsi"/>
                <w:sz w:val="22"/>
                <w:szCs w:val="22"/>
              </w:rPr>
            </w:pPr>
          </w:p>
          <w:p w14:paraId="2895DC3F" w14:textId="4FF2D903" w:rsidR="008C0274" w:rsidRDefault="008C0274" w:rsidP="00B706E6">
            <w:pPr>
              <w:contextualSpacing/>
              <w:jc w:val="both"/>
              <w:rPr>
                <w:rFonts w:asciiTheme="minorHAnsi" w:hAnsiTheme="minorHAnsi" w:cstheme="minorHAnsi"/>
                <w:sz w:val="22"/>
                <w:szCs w:val="22"/>
              </w:rPr>
            </w:pPr>
          </w:p>
        </w:tc>
        <w:sdt>
          <w:sdtPr>
            <w:rPr>
              <w:rFonts w:asciiTheme="minorHAnsi" w:hAnsiTheme="minorHAnsi" w:cstheme="minorHAnsi"/>
              <w:sz w:val="22"/>
              <w:szCs w:val="22"/>
            </w:rPr>
            <w:id w:val="-1199321665"/>
            <w:showingPlcHdr/>
            <w:picture/>
          </w:sdtPr>
          <w:sdtEndPr/>
          <w:sdtContent>
            <w:tc>
              <w:tcPr>
                <w:tcW w:w="7512" w:type="dxa"/>
              </w:tcPr>
              <w:p w14:paraId="182F12FD" w14:textId="31B59BE7" w:rsidR="00BD23D9" w:rsidRDefault="00E263F4" w:rsidP="00B706E6">
                <w:pPr>
                  <w:contextualSpacing/>
                  <w:jc w:val="both"/>
                  <w:rPr>
                    <w:rFonts w:asciiTheme="minorHAnsi" w:hAnsiTheme="minorHAnsi" w:cstheme="minorHAnsi"/>
                    <w:sz w:val="22"/>
                    <w:szCs w:val="22"/>
                  </w:rPr>
                </w:pPr>
                <w:r>
                  <w:rPr>
                    <w:noProof/>
                    <w:sz w:val="22"/>
                    <w:szCs w:val="22"/>
                    <w:lang w:bidi="fr-FR"/>
                  </w:rPr>
                  <w:drawing>
                    <wp:inline distT="0" distB="0" distL="0" distR="0" wp14:anchorId="2BFCE4FA" wp14:editId="4F1CEDD3">
                      <wp:extent cx="4600575" cy="771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00575" cy="771525"/>
                              </a:xfrm>
                              <a:prstGeom prst="rect">
                                <a:avLst/>
                              </a:prstGeom>
                              <a:noFill/>
                              <a:ln>
                                <a:noFill/>
                              </a:ln>
                            </pic:spPr>
                          </pic:pic>
                        </a:graphicData>
                      </a:graphic>
                    </wp:inline>
                  </w:drawing>
                </w:r>
              </w:p>
            </w:tc>
          </w:sdtContent>
        </w:sdt>
      </w:tr>
      <w:bookmarkEnd w:id="0"/>
    </w:tbl>
    <w:p w14:paraId="43B81743" w14:textId="79D750EF" w:rsidR="00B706E6" w:rsidRPr="00B706E6" w:rsidRDefault="00B706E6" w:rsidP="00B706E6">
      <w:pPr>
        <w:jc w:val="both"/>
      </w:pPr>
    </w:p>
    <w:sectPr w:rsidR="00B706E6" w:rsidRPr="00B706E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4E114" w14:textId="77777777" w:rsidR="00B84943" w:rsidRDefault="00B84943" w:rsidP="008C0274">
      <w:r>
        <w:separator/>
      </w:r>
    </w:p>
  </w:endnote>
  <w:endnote w:type="continuationSeparator" w:id="0">
    <w:p w14:paraId="4D03269A" w14:textId="77777777" w:rsidR="00B84943" w:rsidRDefault="00B84943" w:rsidP="008C0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825E4" w14:textId="77777777" w:rsidR="00341C43" w:rsidRDefault="00341C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BDD11" w14:textId="77777777" w:rsidR="00341C43" w:rsidRDefault="00341C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260AC" w14:textId="77777777" w:rsidR="00341C43" w:rsidRDefault="00341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1D9C3" w14:textId="77777777" w:rsidR="00B84943" w:rsidRDefault="00B84943" w:rsidP="008C0274">
      <w:r>
        <w:separator/>
      </w:r>
    </w:p>
  </w:footnote>
  <w:footnote w:type="continuationSeparator" w:id="0">
    <w:p w14:paraId="6194DD72" w14:textId="77777777" w:rsidR="00B84943" w:rsidRDefault="00B84943" w:rsidP="008C0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F6426" w14:textId="77777777" w:rsidR="00341C43" w:rsidRDefault="00341C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820FF" w14:textId="5D3EE53A" w:rsidR="008C0274" w:rsidRDefault="008C0274">
    <w:pPr>
      <w:pStyle w:val="Header"/>
    </w:pPr>
    <w:r>
      <w:rPr>
        <w:noProof/>
        <w:lang w:bidi="fr-FR"/>
      </w:rPr>
      <w:drawing>
        <wp:inline distT="0" distB="0" distL="0" distR="0" wp14:anchorId="50ECCAE5" wp14:editId="27309174">
          <wp:extent cx="2066925" cy="8866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19830" cy="90930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CC201" w14:textId="77777777" w:rsidR="00341C43" w:rsidRDefault="00341C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3615C4"/>
    <w:multiLevelType w:val="hybridMultilevel"/>
    <w:tmpl w:val="5D0038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F794007"/>
    <w:multiLevelType w:val="multilevel"/>
    <w:tmpl w:val="7D767D1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4704618"/>
    <w:multiLevelType w:val="hybridMultilevel"/>
    <w:tmpl w:val="A62C56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EBE3EA7"/>
    <w:multiLevelType w:val="hybridMultilevel"/>
    <w:tmpl w:val="77E867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FCA3423"/>
    <w:multiLevelType w:val="hybridMultilevel"/>
    <w:tmpl w:val="DCCCFE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ECF"/>
    <w:rsid w:val="00007791"/>
    <w:rsid w:val="00055A06"/>
    <w:rsid w:val="00341C43"/>
    <w:rsid w:val="0071386A"/>
    <w:rsid w:val="008C0274"/>
    <w:rsid w:val="0095401E"/>
    <w:rsid w:val="009A2ECF"/>
    <w:rsid w:val="009A54EB"/>
    <w:rsid w:val="00A12554"/>
    <w:rsid w:val="00B706E6"/>
    <w:rsid w:val="00B84943"/>
    <w:rsid w:val="00BD23D9"/>
    <w:rsid w:val="00D30C0C"/>
    <w:rsid w:val="00DA6648"/>
    <w:rsid w:val="00DD51E2"/>
    <w:rsid w:val="00E263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6D090"/>
  <w15:chartTrackingRefBased/>
  <w15:docId w15:val="{82885F24-B62F-4AF7-ABFF-7BEA7C898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E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A2EC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2ECF"/>
    <w:rPr>
      <w:rFonts w:ascii="Cambria" w:eastAsia="Times New Roman" w:hAnsi="Cambria" w:cs="Times New Roman"/>
      <w:b/>
      <w:bCs/>
      <w:kern w:val="32"/>
      <w:sz w:val="32"/>
      <w:szCs w:val="32"/>
    </w:rPr>
  </w:style>
  <w:style w:type="character" w:styleId="CommentReference">
    <w:name w:val="annotation reference"/>
    <w:unhideWhenUsed/>
    <w:rsid w:val="009A2ECF"/>
    <w:rPr>
      <w:sz w:val="16"/>
      <w:szCs w:val="16"/>
    </w:rPr>
  </w:style>
  <w:style w:type="table" w:styleId="TableGrid">
    <w:name w:val="Table Grid"/>
    <w:basedOn w:val="TableNormal"/>
    <w:uiPriority w:val="39"/>
    <w:rsid w:val="00DD5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0274"/>
    <w:pPr>
      <w:tabs>
        <w:tab w:val="center" w:pos="4513"/>
        <w:tab w:val="right" w:pos="9026"/>
      </w:tabs>
    </w:pPr>
  </w:style>
  <w:style w:type="character" w:customStyle="1" w:styleId="HeaderChar">
    <w:name w:val="Header Char"/>
    <w:basedOn w:val="DefaultParagraphFont"/>
    <w:link w:val="Header"/>
    <w:uiPriority w:val="99"/>
    <w:rsid w:val="008C027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C0274"/>
    <w:pPr>
      <w:tabs>
        <w:tab w:val="center" w:pos="4513"/>
        <w:tab w:val="right" w:pos="9026"/>
      </w:tabs>
    </w:pPr>
  </w:style>
  <w:style w:type="character" w:customStyle="1" w:styleId="FooterChar">
    <w:name w:val="Footer Char"/>
    <w:basedOn w:val="DefaultParagraphFont"/>
    <w:link w:val="Footer"/>
    <w:uiPriority w:val="99"/>
    <w:rsid w:val="008C0274"/>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E263F4"/>
    <w:rPr>
      <w:color w:val="808080"/>
    </w:rPr>
  </w:style>
  <w:style w:type="paragraph" w:styleId="BalloonText">
    <w:name w:val="Balloon Text"/>
    <w:basedOn w:val="Normal"/>
    <w:link w:val="BalloonTextChar"/>
    <w:uiPriority w:val="99"/>
    <w:semiHidden/>
    <w:unhideWhenUsed/>
    <w:rsid w:val="00341C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C4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6686FC99-CEFA-423D-9800-5595B91436DB}"/>
      </w:docPartPr>
      <w:docPartBody>
        <w:p w:rsidR="005F2CF3" w:rsidRDefault="007C4747">
          <w:r w:rsidRPr="00792A38">
            <w:rPr>
              <w:rStyle w:val="PlaceholderText"/>
              <w:lang w:bidi="fr-FR"/>
            </w:rPr>
            <w:t>Cliquez ou appuyez ici pour saisir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747"/>
    <w:rsid w:val="005F2CF3"/>
    <w:rsid w:val="007C4747"/>
    <w:rsid w:val="008B0983"/>
    <w:rsid w:val="00EC723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474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IATI Sec</dc:creator>
  <cp:keywords/>
  <dc:description/>
  <cp:lastModifiedBy>Rohini Simbodyal</cp:lastModifiedBy>
  <cp:revision>2</cp:revision>
  <cp:lastPrinted>2020-02-13T14:46:00Z</cp:lastPrinted>
  <dcterms:created xsi:type="dcterms:W3CDTF">2020-03-02T13:38:00Z</dcterms:created>
  <dcterms:modified xsi:type="dcterms:W3CDTF">2020-03-02T13:38:00Z</dcterms:modified>
</cp:coreProperties>
</file>